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1B1ECB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ТНК</w:t>
            </w:r>
            <w:r w:rsidR="00431E11">
              <w:rPr>
                <w:rFonts w:ascii="Segoe UI" w:hAnsi="Segoe UI" w:cs="Segoe UI"/>
                <w:b/>
                <w:sz w:val="40"/>
                <w:szCs w:val="40"/>
              </w:rPr>
              <w:t>-37.55.55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.1</w:t>
            </w:r>
          </w:p>
          <w:p w:rsidR="00FF02F5" w:rsidRPr="008C3CE7" w:rsidRDefault="001B1ECB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комбинированная</w:t>
            </w:r>
          </w:p>
        </w:tc>
      </w:tr>
    </w:tbl>
    <w:p w:rsidR="00D619AF" w:rsidRPr="00BD2733" w:rsidRDefault="00A8498F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261620</wp:posOffset>
            </wp:positionV>
            <wp:extent cx="1724025" cy="17240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31E11" w:rsidRPr="00431E11" w:rsidRDefault="001B1ECB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Металлическая навесная комбинированная</w:t>
            </w:r>
            <w:r w:rsidR="00431E11"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тумба хорошо </w:t>
            </w:r>
            <w:r w:rsidRPr="001B1EC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 для хранения документов и вспомогательных приспособлений</w:t>
            </w:r>
            <w:r w:rsidR="00431E11"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431E11" w:rsidRPr="00431E11" w:rsidRDefault="001B1ECB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</w:t>
            </w:r>
            <w:r w:rsidR="00431E11"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акрепляется к каркасу лабораторного стола или вытяжного шкафа.</w:t>
            </w:r>
          </w:p>
          <w:p w:rsidR="00431E11" w:rsidRPr="002E04E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мож</w:t>
            </w:r>
            <w:bookmarkStart w:id="0" w:name="_GoBack"/>
            <w:bookmarkEnd w:id="0"/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ет быть выполнена из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31E11" w:rsidRDefault="00431E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92251D" w:rsidRPr="00E46787" w:rsidRDefault="0092251D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Корпус тумбы изготовлен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8F002D" w:rsidRDefault="00A3115E" w:rsidP="00A3115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3115E">
              <w:rPr>
                <w:rFonts w:ascii="Segoe UI" w:eastAsia="Times New Roman" w:hAnsi="Segoe UI" w:cs="Segoe UI"/>
                <w:sz w:val="20"/>
                <w:szCs w:val="20"/>
              </w:rPr>
              <w:t xml:space="preserve">В верхней части </w:t>
            </w:r>
            <w:r w:rsidR="008F002D">
              <w:rPr>
                <w:rFonts w:ascii="Segoe UI" w:eastAsia="Times New Roman" w:hAnsi="Segoe UI" w:cs="Segoe UI"/>
                <w:sz w:val="20"/>
                <w:szCs w:val="20"/>
              </w:rPr>
              <w:t xml:space="preserve">тумбы </w:t>
            </w:r>
            <w:r w:rsidRPr="00A3115E">
              <w:rPr>
                <w:rFonts w:ascii="Segoe UI" w:eastAsia="Times New Roman" w:hAnsi="Segoe UI" w:cs="Segoe UI"/>
                <w:sz w:val="20"/>
                <w:szCs w:val="20"/>
              </w:rPr>
              <w:t xml:space="preserve">выдвижной металлический ящик. Ящик располагается на металлических </w:t>
            </w:r>
            <w:proofErr w:type="spellStart"/>
            <w:r w:rsidRPr="00A3115E">
              <w:rPr>
                <w:rFonts w:ascii="Segoe UI" w:eastAsia="Times New Roman" w:hAnsi="Segoe UI" w:cs="Segoe UI"/>
                <w:sz w:val="20"/>
                <w:szCs w:val="20"/>
              </w:rPr>
              <w:t>полновыкатных</w:t>
            </w:r>
            <w:proofErr w:type="spellEnd"/>
            <w:r w:rsidRPr="00A3115E">
              <w:rPr>
                <w:rFonts w:ascii="Segoe UI" w:eastAsia="Times New Roman" w:hAnsi="Segoe UI" w:cs="Segoe UI"/>
                <w:sz w:val="20"/>
                <w:szCs w:val="20"/>
              </w:rPr>
              <w:t xml:space="preserve"> направляющих. Направляющие крепятся к панелям с помощью вытяжных заклепок. Фасад ящика съемный. </w:t>
            </w:r>
          </w:p>
          <w:p w:rsidR="008F002D" w:rsidRDefault="00A3115E" w:rsidP="008F002D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3115E">
              <w:rPr>
                <w:rFonts w:ascii="Segoe UI" w:eastAsia="Times New Roman" w:hAnsi="Segoe UI" w:cs="Segoe UI"/>
                <w:sz w:val="20"/>
                <w:szCs w:val="20"/>
              </w:rPr>
              <w:t xml:space="preserve">Под ящиком расположена дверочная часть. </w:t>
            </w:r>
            <w:r w:rsidR="008F002D">
              <w:rPr>
                <w:rFonts w:ascii="Segoe UI" w:eastAsia="Times New Roman" w:hAnsi="Segoe UI" w:cs="Segoe UI"/>
                <w:sz w:val="20"/>
                <w:szCs w:val="20"/>
              </w:rPr>
              <w:t>Дверка</w:t>
            </w:r>
            <w:r w:rsidR="008F002D" w:rsidRPr="008F002D">
              <w:rPr>
                <w:rFonts w:ascii="Segoe UI" w:eastAsia="Times New Roman" w:hAnsi="Segoe UI" w:cs="Segoe UI"/>
                <w:sz w:val="20"/>
                <w:szCs w:val="20"/>
              </w:rPr>
              <w:t xml:space="preserve"> изготовлена из стали толщиной 0,8 мм и имеет замкнутую конструкцию со с</w:t>
            </w:r>
            <w:r w:rsidR="008F002D">
              <w:rPr>
                <w:rFonts w:ascii="Segoe UI" w:eastAsia="Times New Roman" w:hAnsi="Segoe UI" w:cs="Segoe UI"/>
                <w:sz w:val="20"/>
                <w:szCs w:val="20"/>
              </w:rPr>
              <w:t>лоем звукоизоляции внутри. Дверка</w:t>
            </w:r>
            <w:r w:rsidR="008F002D" w:rsidRPr="008F002D">
              <w:rPr>
                <w:rFonts w:ascii="Segoe UI" w:eastAsia="Times New Roman" w:hAnsi="Segoe UI" w:cs="Segoe UI"/>
                <w:sz w:val="20"/>
                <w:szCs w:val="20"/>
              </w:rPr>
              <w:t xml:space="preserve"> располагается на наружных мета</w:t>
            </w:r>
            <w:r w:rsidR="008F002D">
              <w:rPr>
                <w:rFonts w:ascii="Segoe UI" w:eastAsia="Times New Roman" w:hAnsi="Segoe UI" w:cs="Segoe UI"/>
                <w:sz w:val="20"/>
                <w:szCs w:val="20"/>
              </w:rPr>
              <w:t>ллических шарнирах</w:t>
            </w:r>
            <w:r w:rsidR="008F002D" w:rsidRPr="008F002D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8F002D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4B48E9" w:rsidRPr="00732A43" w:rsidRDefault="008F002D" w:rsidP="008F002D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 дверочной части расположена полка, изготовленная</w:t>
            </w:r>
            <w:r w:rsidRPr="008F002D">
              <w:rPr>
                <w:rFonts w:ascii="Segoe UI" w:eastAsia="Times New Roman" w:hAnsi="Segoe UI" w:cs="Segoe UI"/>
                <w:sz w:val="20"/>
                <w:szCs w:val="20"/>
              </w:rPr>
              <w:t xml:space="preserve"> из ЛДСП с кромкой ПВХ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32A43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370×550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2305BB">
              <w:rPr>
                <w:rFonts w:ascii="Segoe UI" w:hAnsi="Segoe UI" w:cs="Segoe UI"/>
                <w:sz w:val="20"/>
                <w:szCs w:val="20"/>
              </w:rPr>
              <w:t>557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F59CFA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094C9-2049-4CA2-BEA2-F045AF14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35</cp:revision>
  <cp:lastPrinted>2021-11-15T04:41:00Z</cp:lastPrinted>
  <dcterms:created xsi:type="dcterms:W3CDTF">2021-11-22T02:39:00Z</dcterms:created>
  <dcterms:modified xsi:type="dcterms:W3CDTF">2022-04-11T09:42:00Z</dcterms:modified>
</cp:coreProperties>
</file>