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92B56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ШДР-60.50.105</w:t>
            </w:r>
          </w:p>
          <w:p w:rsidR="00FF02F5" w:rsidRPr="008C3CE7" w:rsidRDefault="00992B5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992B56">
              <w:rPr>
                <w:rFonts w:ascii="Tahoma" w:hAnsi="Tahoma" w:cs="Tahoma"/>
                <w:b/>
                <w:sz w:val="28"/>
                <w:szCs w:val="28"/>
              </w:rPr>
              <w:t>Шкаф для хранения реактивов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низкий</w:t>
            </w:r>
          </w:p>
        </w:tc>
      </w:tr>
    </w:tbl>
    <w:p w:rsidR="00D619AF" w:rsidRPr="00BD2733" w:rsidRDefault="00533A7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404495</wp:posOffset>
            </wp:positionV>
            <wp:extent cx="1434465" cy="14344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Ни одна лаборатория не обходится без химических реактивов. Для хранения агрессивных веществ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необходимы специальные шкафы</w:t>
            </w: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которые позволяют обеспечить требуемые условия и возможность подключения дополнительной вентиляции.</w:t>
            </w:r>
          </w:p>
          <w:p w:rsidR="00992B56" w:rsidRPr="00992B56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Шкаф в своей основе имеет </w:t>
            </w:r>
            <w:proofErr w:type="spellStart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металлокаркас</w:t>
            </w:r>
            <w:proofErr w:type="spellEnd"/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который придает дополнительн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ую надежность всей конструкции.</w:t>
            </w:r>
          </w:p>
          <w:p w:rsidR="00F30182" w:rsidRDefault="00992B56" w:rsidP="00992B5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92B5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рассчитана на многолетнюю эксплуатацию, поэтому не содержит алюминиевых и пластиковых деталей.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×25 мм с толщиной стенки 1,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, панели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выполнены из листовой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D93705" w:rsidRPr="00CF5A32" w:rsidRDefault="00D9370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Шкаф оснащен металлическими опорами с возможностью регулировки по высоте 0-35 мм для компенсации неровности пола.</w:t>
            </w:r>
          </w:p>
          <w:p w:rsidR="00EC7B08" w:rsidRDefault="005A3482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ля подключения к вытяжной вентиляции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в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верх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ней части шкафа имеется патрубок д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иаметр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ом</w:t>
            </w: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 xml:space="preserve"> 100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5A3482" w:rsidRPr="005A3482" w:rsidRDefault="005A3482" w:rsidP="005A3482">
            <w:pPr>
              <w:pStyle w:val="ab"/>
              <w:numPr>
                <w:ilvl w:val="0"/>
                <w:numId w:val="1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Конструкция шкафа обеспечивает формирование вентиляционного потока для удаления паров реактивов из всего внутреннего объема.</w:t>
            </w:r>
          </w:p>
          <w:p w:rsidR="005A3482" w:rsidRPr="005A3482" w:rsidRDefault="005A3482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 металлические полки, три секции.</w:t>
            </w:r>
          </w:p>
          <w:p w:rsidR="005A3482" w:rsidRDefault="005A3482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Дверь выполнена из л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истового металла толщиной 1 мм.</w:t>
            </w:r>
          </w:p>
          <w:p w:rsidR="00F42F48" w:rsidRPr="005A3482" w:rsidRDefault="00F42F48" w:rsidP="005A348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Дверь оснащена замком.</w:t>
            </w:r>
            <w:bookmarkStart w:id="0" w:name="_GoBack"/>
            <w:bookmarkEnd w:id="0"/>
          </w:p>
          <w:p w:rsidR="005A3482" w:rsidRPr="00F42F48" w:rsidRDefault="005A3482" w:rsidP="00F42F48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вне зоны хранения.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370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1050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937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D9370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Pr="007B6EE9" w:rsidRDefault="00533A7E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93705" w:rsidRDefault="00533A7E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154E7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5405D-73D6-4F5B-BCC1-435CFDBF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2022-02-08T01:34:00Z</dcterms:modified>
</cp:coreProperties>
</file>